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750D6" w14:textId="77777777" w:rsidR="0002197F" w:rsidRPr="0002197F" w:rsidRDefault="0002197F" w:rsidP="0002197F">
      <w:pPr>
        <w:jc w:val="center"/>
        <w:rPr>
          <w:b/>
          <w:bCs/>
        </w:rPr>
      </w:pPr>
      <w:r w:rsidRPr="0002197F">
        <w:rPr>
          <w:b/>
          <w:bCs/>
        </w:rPr>
        <w:t>Протокол ОАО «РЖД» от 25.12.2025 № 124</w:t>
      </w:r>
    </w:p>
    <w:p w14:paraId="12E2CF1D" w14:textId="77777777" w:rsidR="0002197F" w:rsidRPr="0002197F" w:rsidRDefault="0002197F" w:rsidP="0002197F">
      <w:r w:rsidRPr="0002197F">
        <w:pict w14:anchorId="33DE03DF">
          <v:rect id="_x0000_i1031" style="width:0;height:1.5pt" o:hralign="center" o:hrstd="t" o:hr="t" fillcolor="#a0a0a0" stroked="f"/>
        </w:pict>
      </w:r>
    </w:p>
    <w:p w14:paraId="2230490E" w14:textId="77777777" w:rsidR="0002197F" w:rsidRPr="0002197F" w:rsidRDefault="0002197F" w:rsidP="0002197F">
      <w:r w:rsidRPr="0002197F">
        <w:rPr>
          <w:b/>
          <w:bCs/>
        </w:rPr>
        <w:t>I. Об установлении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грузов и порожних вагонов на 2026 год</w:t>
      </w:r>
    </w:p>
    <w:p w14:paraId="316F566F" w14:textId="77777777" w:rsidR="0002197F" w:rsidRPr="0002197F" w:rsidRDefault="0002197F" w:rsidP="0002197F">
      <w:r w:rsidRPr="0002197F"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2026 фрахтовый год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2026 фрахтовый год на транзитные перевозки по российским железным дорогам грузов и порожних вагонов согласно приложению № 1 к настоящему протоколу.</w:t>
      </w:r>
    </w:p>
    <w:p w14:paraId="1753AA95" w14:textId="77777777" w:rsidR="0002197F" w:rsidRPr="0002197F" w:rsidRDefault="0002197F" w:rsidP="0002197F">
      <w:r w:rsidRPr="0002197F">
        <w:t>2. Индексы вступают в силу с 1 января 2026 г. и действуют по 31 декабря 2026 г. включительно.</w:t>
      </w:r>
    </w:p>
    <w:p w14:paraId="7FC3C9D3" w14:textId="77777777" w:rsidR="0002197F" w:rsidRPr="0002197F" w:rsidRDefault="0002197F" w:rsidP="0002197F">
      <w:r w:rsidRPr="0002197F">
        <w:rPr>
          <w:b/>
          <w:bCs/>
        </w:rPr>
        <w:t>II. Об установлении тарифных ставок 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контейнеров на 2026 год</w:t>
      </w:r>
    </w:p>
    <w:p w14:paraId="1522B098" w14:textId="77777777" w:rsidR="0002197F" w:rsidRPr="0002197F" w:rsidRDefault="0002197F" w:rsidP="0002197F">
      <w:r w:rsidRPr="0002197F"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2026 фрахтовый год тарифные ставки и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2026 фрахтовый год на транзитные перевозки по российским железным дорогам контейнеров согласно приложению № 2 к настоящему протоколу.</w:t>
      </w:r>
    </w:p>
    <w:p w14:paraId="6EDD8451" w14:textId="77777777" w:rsidR="0002197F" w:rsidRPr="0002197F" w:rsidRDefault="0002197F" w:rsidP="0002197F">
      <w:r w:rsidRPr="0002197F">
        <w:t>2. Тарифные ставки и индексы вступают в силу с 1 января 2026 г. и действуют по 31 декабря 2026 г. включительно.</w:t>
      </w:r>
    </w:p>
    <w:p w14:paraId="772DC559" w14:textId="77777777" w:rsidR="0002197F" w:rsidRDefault="0002197F"/>
    <w:sectPr w:rsidR="0002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F"/>
    <w:rsid w:val="0002197F"/>
    <w:rsid w:val="008F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66BB"/>
  <w15:chartTrackingRefBased/>
  <w15:docId w15:val="{80A477A7-DCB1-4BF2-8BC9-3CBDFAEB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1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9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9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9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19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19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197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197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19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19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19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19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1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1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1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1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1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19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219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197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1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197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2197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2197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219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2025-12-29T17:04:00Z</dcterms:created>
  <dcterms:modified xsi:type="dcterms:W3CDTF">2025-12-29T17:05:00Z</dcterms:modified>
</cp:coreProperties>
</file>